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4606" w14:textId="77777777" w:rsidR="000328EA" w:rsidRDefault="000328EA" w:rsidP="000328EA">
      <w:pPr>
        <w:widowControl w:val="0"/>
        <w:autoSpaceDE w:val="0"/>
        <w:autoSpaceDN w:val="0"/>
        <w:adjustRightInd w:val="0"/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</w:pPr>
      <w:r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               </w:t>
      </w:r>
      <w:r w:rsidRPr="0013489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F6338F2" wp14:editId="4C8C9D9D">
            <wp:extent cx="552450" cy="7048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3517B1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REPUBLIKA HRVATSKA</w:t>
      </w:r>
    </w:p>
    <w:p w14:paraId="51DAAE07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BJELOVARSKO-BILOGORSKA ŽUPANIJA</w:t>
      </w:r>
    </w:p>
    <w:p w14:paraId="4D531C62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  GRAD GAREŠNICA</w:t>
      </w:r>
    </w:p>
    <w:p w14:paraId="0874AD47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     Gradonačelnik</w:t>
      </w:r>
    </w:p>
    <w:p w14:paraId="7F282FD1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43BF5984" w14:textId="4F9BE363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KLASA: </w:t>
      </w:r>
      <w:r w:rsidR="002479F3" w:rsidRPr="008E27F9">
        <w:rPr>
          <w:rFonts w:eastAsia="Times New Roman" w:cstheme="minorHAnsi"/>
          <w:noProof/>
          <w:sz w:val="24"/>
          <w:szCs w:val="24"/>
          <w:lang w:eastAsia="hr-HR"/>
        </w:rPr>
        <w:t>940-01/2</w:t>
      </w:r>
      <w:r w:rsidR="001840C1" w:rsidRPr="008E27F9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="002479F3" w:rsidRPr="008E27F9">
        <w:rPr>
          <w:rFonts w:eastAsia="Times New Roman" w:cstheme="minorHAnsi"/>
          <w:noProof/>
          <w:sz w:val="24"/>
          <w:szCs w:val="24"/>
          <w:lang w:eastAsia="hr-HR"/>
        </w:rPr>
        <w:t>-01/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7</w:t>
      </w:r>
    </w:p>
    <w:p w14:paraId="1ED9E8B5" w14:textId="306D21D5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URBROJ: </w:t>
      </w:r>
      <w:r w:rsidR="007210E6" w:rsidRPr="008E27F9">
        <w:rPr>
          <w:rFonts w:eastAsia="Times New Roman" w:cstheme="minorHAnsi"/>
          <w:noProof/>
          <w:sz w:val="24"/>
          <w:szCs w:val="24"/>
          <w:lang w:eastAsia="hr-HR"/>
        </w:rPr>
        <w:t>21</w:t>
      </w:r>
      <w:r w:rsidR="00001E38">
        <w:rPr>
          <w:rFonts w:eastAsia="Times New Roman" w:cstheme="minorHAnsi"/>
          <w:noProof/>
          <w:sz w:val="24"/>
          <w:szCs w:val="24"/>
          <w:lang w:eastAsia="hr-HR"/>
        </w:rPr>
        <w:t>03-</w:t>
      </w:r>
      <w:r w:rsidR="007210E6" w:rsidRPr="008E27F9">
        <w:rPr>
          <w:rFonts w:eastAsia="Times New Roman" w:cstheme="minorHAnsi"/>
          <w:noProof/>
          <w:sz w:val="24"/>
          <w:szCs w:val="24"/>
          <w:lang w:eastAsia="hr-HR"/>
        </w:rPr>
        <w:t>4-02-2</w:t>
      </w:r>
      <w:r w:rsidR="001840C1" w:rsidRPr="008E27F9">
        <w:rPr>
          <w:rFonts w:eastAsia="Times New Roman" w:cstheme="minorHAnsi"/>
          <w:noProof/>
          <w:sz w:val="24"/>
          <w:szCs w:val="24"/>
          <w:lang w:eastAsia="hr-HR"/>
        </w:rPr>
        <w:t>5</w:t>
      </w:r>
      <w:r w:rsidR="007210E6" w:rsidRPr="008E27F9">
        <w:rPr>
          <w:rFonts w:eastAsia="Times New Roman" w:cstheme="minorHAnsi"/>
          <w:noProof/>
          <w:sz w:val="24"/>
          <w:szCs w:val="24"/>
          <w:lang w:eastAsia="hr-HR"/>
        </w:rPr>
        <w:t>-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2</w:t>
      </w:r>
    </w:p>
    <w:p w14:paraId="28C133BC" w14:textId="70280926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Garešnica, 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1</w:t>
      </w:r>
      <w:r w:rsidR="008E27F9">
        <w:rPr>
          <w:rFonts w:eastAsia="Times New Roman" w:cstheme="minorHAnsi"/>
          <w:noProof/>
          <w:sz w:val="24"/>
          <w:szCs w:val="24"/>
          <w:lang w:eastAsia="hr-HR"/>
        </w:rPr>
        <w:t>8</w:t>
      </w:r>
      <w:r w:rsidR="001840C1"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. 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veljače</w:t>
      </w:r>
      <w:r w:rsidR="001840C1"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 2025.</w:t>
      </w:r>
    </w:p>
    <w:p w14:paraId="16EA6DD2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u w:val="single"/>
          <w:lang w:eastAsia="hr-HR"/>
        </w:rPr>
      </w:pPr>
    </w:p>
    <w:p w14:paraId="3A83BF72" w14:textId="325595C7" w:rsidR="000328EA" w:rsidRPr="008E27F9" w:rsidRDefault="000328EA" w:rsidP="00206C35">
      <w:pPr>
        <w:rPr>
          <w:rFonts w:eastAsia="Times New Roman" w:cstheme="minorHAnsi"/>
          <w:noProof/>
          <w:sz w:val="24"/>
          <w:szCs w:val="24"/>
          <w:lang w:eastAsia="hr-HR"/>
        </w:rPr>
      </w:pPr>
      <w:bookmarkStart w:id="0" w:name="_Hlk140051779"/>
      <w:bookmarkStart w:id="1" w:name="_Hlk188425560"/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Temeljem odredbe članka 8. stavka 1. Odluke o gospodarenju nekretninama u vlasništvu Grada Garešnice </w:t>
      </w:r>
      <w:bookmarkStart w:id="2" w:name="_Hlk19095561"/>
      <w:r w:rsidRPr="008E27F9">
        <w:rPr>
          <w:rFonts w:eastAsia="Times New Roman" w:cstheme="minorHAnsi"/>
          <w:noProof/>
          <w:sz w:val="24"/>
          <w:szCs w:val="24"/>
          <w:lang w:eastAsia="hr-HR"/>
        </w:rPr>
        <w:t>(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„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>Službeni glasnik Grada Garešnice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“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, broj </w:t>
      </w:r>
      <w:bookmarkEnd w:id="2"/>
      <w:r w:rsidRPr="008E27F9">
        <w:rPr>
          <w:rFonts w:eastAsia="Times New Roman" w:cstheme="minorHAnsi"/>
          <w:noProof/>
          <w:sz w:val="24"/>
          <w:szCs w:val="24"/>
          <w:lang w:eastAsia="hr-HR"/>
        </w:rPr>
        <w:t>2/12, 3/14 i 6/22) i članka 53. Statuta Grada Garešnice (</w:t>
      </w:r>
      <w:bookmarkStart w:id="3" w:name="_Hlk19092843"/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„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>Službeni glasnik Grada Garešnice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“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, </w:t>
      </w:r>
      <w:bookmarkEnd w:id="3"/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2/21), gradonačelnik Grada Garešnice donosi </w:t>
      </w:r>
    </w:p>
    <w:p w14:paraId="6B544E0E" w14:textId="77777777" w:rsidR="000328EA" w:rsidRPr="008E27F9" w:rsidRDefault="000328EA" w:rsidP="000328EA">
      <w:pPr>
        <w:ind w:firstLine="709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1C436088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D L U K U</w:t>
      </w:r>
    </w:p>
    <w:p w14:paraId="5FDAF52E" w14:textId="57AA6A76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o prodaji nekretnin</w:t>
      </w:r>
      <w:r w:rsidR="00B86533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e</w:t>
      </w: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u vlasništvu Grada Garešnice</w:t>
      </w:r>
    </w:p>
    <w:p w14:paraId="6DFCD341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174153E2" w14:textId="33B99CDB" w:rsidR="000328EA" w:rsidRPr="008E27F9" w:rsidRDefault="00F76F96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1.</w:t>
      </w:r>
    </w:p>
    <w:p w14:paraId="2A651008" w14:textId="17EC5C82" w:rsidR="00C150B5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Grad Garešnica prodat će putem javnog natječaja </w:t>
      </w:r>
      <w:bookmarkStart w:id="4" w:name="_Hlk140052168"/>
      <w:r w:rsidR="00F76F96"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nekretninu koja je u vlasništvu Grada Garešnice, </w:t>
      </w:r>
      <w:r w:rsidR="00C150B5" w:rsidRPr="008E27F9">
        <w:rPr>
          <w:rFonts w:eastAsia="Times New Roman" w:cstheme="minorHAnsi"/>
          <w:noProof/>
          <w:sz w:val="24"/>
          <w:szCs w:val="24"/>
          <w:lang w:eastAsia="hr-HR"/>
        </w:rPr>
        <w:t>upisanu u zk.ul. broj: 1438, k.o. Hrastovac, k.č.br. 574/3, POTKUĆNICA, PUT</w:t>
      </w:r>
      <w:r w:rsidR="00334203" w:rsidRPr="008E27F9">
        <w:rPr>
          <w:rFonts w:eastAsia="Times New Roman" w:cstheme="minorHAnsi"/>
          <w:noProof/>
          <w:sz w:val="24"/>
          <w:szCs w:val="24"/>
          <w:lang w:eastAsia="hr-HR"/>
        </w:rPr>
        <w:t>, površine 222 m</w:t>
      </w:r>
      <w:r w:rsidR="00334203" w:rsidRPr="008E27F9">
        <w:rPr>
          <w:rFonts w:eastAsia="Times New Roman" w:cstheme="minorHAnsi"/>
          <w:noProof/>
          <w:sz w:val="24"/>
          <w:szCs w:val="24"/>
          <w:vertAlign w:val="superscript"/>
          <w:lang w:eastAsia="hr-HR"/>
        </w:rPr>
        <w:t>2</w:t>
      </w:r>
      <w:r w:rsidR="00334203" w:rsidRPr="008E27F9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0A15B756" w14:textId="77777777" w:rsidR="006C7EE4" w:rsidRPr="008E27F9" w:rsidRDefault="006C7EE4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72881D4" w14:textId="439CC860" w:rsidR="00F76F96" w:rsidRPr="008E27F9" w:rsidRDefault="00F76F96" w:rsidP="00F76F96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2.</w:t>
      </w:r>
    </w:p>
    <w:p w14:paraId="424B503F" w14:textId="064D6E95" w:rsidR="000328EA" w:rsidRDefault="000328EA" w:rsidP="006C7EE4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5" w:name="_Hlk116645432"/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nekretnine </w:t>
      </w:r>
      <w:r w:rsidR="006C7EE4" w:rsidRPr="008E27F9">
        <w:rPr>
          <w:rFonts w:eastAsia="Times New Roman" w:cstheme="minorHAnsi"/>
          <w:noProof/>
          <w:sz w:val="24"/>
          <w:szCs w:val="24"/>
          <w:lang w:eastAsia="hr-HR"/>
        </w:rPr>
        <w:t>iz članka 1. ove Odluke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bookmarkEnd w:id="5"/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iznosi: </w:t>
      </w:r>
      <w:r w:rsidR="00586DEE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40</w:t>
      </w:r>
      <w:r w:rsidR="00334203"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0</w:t>
      </w:r>
      <w:r w:rsidR="006C7EE4"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,00</w:t>
      </w: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EUR-a.</w:t>
      </w:r>
      <w:bookmarkStart w:id="6" w:name="_Hlk117061236"/>
      <w:bookmarkEnd w:id="4"/>
    </w:p>
    <w:p w14:paraId="5E86FCCC" w14:textId="537AA127" w:rsidR="006969B7" w:rsidRPr="006969B7" w:rsidRDefault="006969B7" w:rsidP="006C7EE4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 xml:space="preserve">U navedenoj početnoj cijeni iz prethodnog stavka ovog članka uračunata je cijena izrade procjembenog elaborata. </w:t>
      </w:r>
    </w:p>
    <w:p w14:paraId="5E5260A5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bookmarkEnd w:id="6"/>
    <w:p w14:paraId="19527907" w14:textId="3CC7C946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3.</w:t>
      </w:r>
    </w:p>
    <w:p w14:paraId="0BF9C847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Na temelju ove Odluke gradonačelnik Grada Garešnice raspisat će javni natječaj. </w:t>
      </w:r>
    </w:p>
    <w:p w14:paraId="08851141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73F3ACB2" w14:textId="3CEC7AD4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4.</w:t>
      </w:r>
    </w:p>
    <w:p w14:paraId="663530CF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>Pravo sudjelovanja na ovom javnom natječaju imaju fizičke i pravne osobe koje prema važećim propisima mogu biti nositelji prava vlasništva nekretnina na području Republike Hrvatske.</w:t>
      </w:r>
    </w:p>
    <w:p w14:paraId="219E50B0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18A4175" w14:textId="1E130E3A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5.</w:t>
      </w:r>
    </w:p>
    <w:p w14:paraId="3FFE1752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>Poslove oko provedbe ove Odluke, objave natječaja, pripreme dokumentacije, prikupljanja, otvaranja i ocjene pristiglih ponuda te sve ostale poslove u vezi s javnim natječajem obavljat će Povjerenstvo za provedbu natječaja za prodaju nekretnina u vlasništvu Grada Garešnice (dalje u tekstu: Povjerenstvo).</w:t>
      </w:r>
    </w:p>
    <w:p w14:paraId="11D17B42" w14:textId="6FF68888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>Za članove povjerenstva imenuju se: 1. Josip Vacek, predsjednik</w:t>
      </w:r>
    </w:p>
    <w:p w14:paraId="2C725DFB" w14:textId="3BE53390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  <w:t>2. Adela Labaš, član</w:t>
      </w:r>
    </w:p>
    <w:p w14:paraId="3A8C3934" w14:textId="497ACB22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3. </w:t>
      </w:r>
      <w:r w:rsidR="006C7EE4" w:rsidRPr="008E27F9">
        <w:rPr>
          <w:rFonts w:eastAsia="Times New Roman" w:cstheme="minorHAnsi"/>
          <w:noProof/>
          <w:sz w:val="24"/>
          <w:szCs w:val="24"/>
          <w:lang w:eastAsia="hr-HR"/>
        </w:rPr>
        <w:t>Ana Elena Troha, član</w:t>
      </w:r>
    </w:p>
    <w:p w14:paraId="307B639F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8A99B8A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Administrativne poslove za Povjerenstvo obavlja Upravni odjel za društvene djelatnosti, </w:t>
      </w:r>
      <w:r w:rsidRPr="008E27F9">
        <w:rPr>
          <w:rFonts w:eastAsia="Times New Roman" w:cstheme="minorHAnsi"/>
          <w:noProof/>
          <w:sz w:val="24"/>
          <w:szCs w:val="24"/>
          <w:lang w:eastAsia="hr-HR"/>
        </w:rPr>
        <w:lastRenderedPageBreak/>
        <w:t>imovinu i opće poslove Grada Garešnice.</w:t>
      </w:r>
    </w:p>
    <w:p w14:paraId="6DC0A943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132A6F05" w14:textId="3CC57B8B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6.</w:t>
      </w:r>
    </w:p>
    <w:p w14:paraId="5DF1DA12" w14:textId="3783FC4F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>Javni natječaj objaviti će se na oglasnoj ploči i mrežnim stranicama Grada</w:t>
      </w:r>
      <w:r w:rsidR="006C7EE4" w:rsidRPr="008E27F9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2247DAC7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>Kao dan objave natječaja uzima se dan objave natječaja na mrežnim stranicama Grada Garešnice www.garesnica.eu.</w:t>
      </w:r>
    </w:p>
    <w:p w14:paraId="39A0CFE5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69546898" w14:textId="7E4458B9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Članak 7.</w:t>
      </w:r>
    </w:p>
    <w:p w14:paraId="663D7857" w14:textId="46AD039E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8E27F9">
        <w:rPr>
          <w:rFonts w:eastAsia="Times New Roman" w:cstheme="minorHAnsi"/>
          <w:noProof/>
          <w:sz w:val="24"/>
          <w:szCs w:val="24"/>
          <w:lang w:eastAsia="hr-HR"/>
        </w:rPr>
        <w:t xml:space="preserve">Ova Odluka </w:t>
      </w:r>
      <w:r w:rsidR="006C7EE4" w:rsidRPr="008E27F9">
        <w:rPr>
          <w:rFonts w:eastAsia="Times New Roman" w:cstheme="minorHAnsi"/>
          <w:noProof/>
          <w:sz w:val="24"/>
          <w:szCs w:val="24"/>
          <w:lang w:eastAsia="hr-HR"/>
        </w:rPr>
        <w:t>stupa na snagu danom donošenja, a objavit će se na službenim stranicama Grada.</w:t>
      </w:r>
      <w:r w:rsidRPr="008E27F9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14:paraId="5F3E9BBD" w14:textId="77777777" w:rsidR="000328EA" w:rsidRPr="008E27F9" w:rsidRDefault="000328EA" w:rsidP="000328EA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</w:p>
    <w:p w14:paraId="7FE97E58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8E27F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3BA0EA42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25550A5E" w14:textId="77777777" w:rsidR="000328EA" w:rsidRPr="008E27F9" w:rsidRDefault="000328EA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8E27F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GRADONAČELNIK          </w:t>
      </w:r>
    </w:p>
    <w:p w14:paraId="060C8CCF" w14:textId="4FB94081" w:rsidR="000328EA" w:rsidRPr="008E27F9" w:rsidRDefault="006C7EE4" w:rsidP="000328EA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8E27F9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328EA" w:rsidRPr="008E27F9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Josip Bilandžija, dipl. ing. šum.</w:t>
      </w:r>
    </w:p>
    <w:bookmarkEnd w:id="0"/>
    <w:p w14:paraId="2A829A39" w14:textId="77777777" w:rsidR="000328EA" w:rsidRPr="008E27F9" w:rsidRDefault="000328EA" w:rsidP="000328EA">
      <w:pPr>
        <w:rPr>
          <w:rFonts w:cstheme="minorHAnsi"/>
          <w:sz w:val="24"/>
          <w:szCs w:val="24"/>
        </w:rPr>
      </w:pPr>
    </w:p>
    <w:bookmarkEnd w:id="1"/>
    <w:p w14:paraId="107387D6" w14:textId="77777777" w:rsidR="00A8352C" w:rsidRPr="008E27F9" w:rsidRDefault="00A8352C">
      <w:pPr>
        <w:rPr>
          <w:rFonts w:cstheme="minorHAnsi"/>
        </w:rPr>
      </w:pPr>
    </w:p>
    <w:sectPr w:rsidR="00A8352C" w:rsidRPr="008E27F9" w:rsidSect="0014488D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83581" w14:textId="77777777" w:rsidR="00827564" w:rsidRDefault="00827564">
      <w:r>
        <w:separator/>
      </w:r>
    </w:p>
  </w:endnote>
  <w:endnote w:type="continuationSeparator" w:id="0">
    <w:p w14:paraId="44AA5714" w14:textId="77777777" w:rsidR="00827564" w:rsidRDefault="0082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490066"/>
      <w:docPartObj>
        <w:docPartGallery w:val="Page Numbers (Bottom of Page)"/>
        <w:docPartUnique/>
      </w:docPartObj>
    </w:sdtPr>
    <w:sdtContent>
      <w:p w14:paraId="49877A0F" w14:textId="77777777" w:rsidR="00D91E01" w:rsidRDefault="00F76F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26C1C" w14:textId="77777777" w:rsidR="00D91E01" w:rsidRDefault="00D91E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67D4" w14:textId="77777777" w:rsidR="00827564" w:rsidRDefault="00827564">
      <w:r>
        <w:separator/>
      </w:r>
    </w:p>
  </w:footnote>
  <w:footnote w:type="continuationSeparator" w:id="0">
    <w:p w14:paraId="404F9DA0" w14:textId="77777777" w:rsidR="00827564" w:rsidRDefault="0082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C"/>
    <w:rsid w:val="00001E38"/>
    <w:rsid w:val="000328EA"/>
    <w:rsid w:val="000A1D86"/>
    <w:rsid w:val="0014488D"/>
    <w:rsid w:val="001840C1"/>
    <w:rsid w:val="002057B0"/>
    <w:rsid w:val="00206C35"/>
    <w:rsid w:val="002178A8"/>
    <w:rsid w:val="002479F3"/>
    <w:rsid w:val="002E112C"/>
    <w:rsid w:val="00334203"/>
    <w:rsid w:val="003F44ED"/>
    <w:rsid w:val="00586DEE"/>
    <w:rsid w:val="005C62D6"/>
    <w:rsid w:val="005F0927"/>
    <w:rsid w:val="006969B7"/>
    <w:rsid w:val="006C7EE4"/>
    <w:rsid w:val="007210E6"/>
    <w:rsid w:val="00827564"/>
    <w:rsid w:val="008E27F9"/>
    <w:rsid w:val="00A8352C"/>
    <w:rsid w:val="00B616FE"/>
    <w:rsid w:val="00B86533"/>
    <w:rsid w:val="00BA11EE"/>
    <w:rsid w:val="00C150B5"/>
    <w:rsid w:val="00CF7B1B"/>
    <w:rsid w:val="00D807FF"/>
    <w:rsid w:val="00D91E01"/>
    <w:rsid w:val="00E268CA"/>
    <w:rsid w:val="00EB5B7C"/>
    <w:rsid w:val="00EC133C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6EF"/>
  <w15:chartTrackingRefBased/>
  <w15:docId w15:val="{C24BF612-7537-4436-B2E3-ABC4F14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E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28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28E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Elena Troha</cp:lastModifiedBy>
  <cp:revision>10</cp:revision>
  <dcterms:created xsi:type="dcterms:W3CDTF">2024-03-05T11:53:00Z</dcterms:created>
  <dcterms:modified xsi:type="dcterms:W3CDTF">2025-02-19T07:09:00Z</dcterms:modified>
</cp:coreProperties>
</file>